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STUDY IN THE PHILIPPINES PROGRAM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Project Matrix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1: HEI and Project Brief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5850"/>
        <w:gridCol w:w="2850"/>
        <w:gridCol w:w="4140"/>
        <w:tblGridChange w:id="0">
          <w:tblGrid>
            <w:gridCol w:w="2460"/>
            <w:gridCol w:w="5850"/>
            <w:gridCol w:w="2850"/>
            <w:gridCol w:w="4140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PROPONENT: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RANKING: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Indicate the university rankings (QS/THE world ranking) and accreditation status (COE/COD)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TITLE and PROJECT DURATION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Indicate Project Title </w:t>
            </w:r>
            <w:r w:rsidDel="00000000" w:rsidR="00000000" w:rsidRPr="00000000">
              <w:rPr>
                <w:rtl w:val="0"/>
              </w:rPr>
              <w:t xml:space="preserve">(ideally one short title, which may be followed by a longer project title) and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duration </w:t>
            </w:r>
            <w:r w:rsidDel="00000000" w:rsidR="00000000" w:rsidRPr="00000000">
              <w:rPr>
                <w:rtl w:val="0"/>
              </w:rPr>
              <w:t xml:space="preserve">(number of months and/or years)</w:t>
            </w:r>
          </w:p>
        </w:tc>
      </w:tr>
      <w:tr>
        <w:trPr>
          <w:cantSplit w:val="0"/>
          <w:trHeight w:val="2329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GENERAL DESCRIPTION AND RATIONALE: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Limit answers to 500 words, include the ff.: Rationale, main objective, target beneficiaries, main outcomes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Describe the project and its component subprojects (if any) Discuss the significance of the project, especially what relation it may have to complementary sectors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summary/introduction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Objective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Target outcomes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Target audience/beneficiaries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Highlight learning outcome and internationalization efforts</w:t>
            </w:r>
          </w:p>
        </w:tc>
      </w:tr>
      <w:tr>
        <w:trPr>
          <w:cantSplit w:val="0"/>
          <w:trHeight w:val="2059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RESPONSIVENESS TO UN SUSTAINABLE DEVELOPMENT GOALS AND AMBISYON 2040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Ensure that the project responds to SDG 4 &amp; 17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2: Project Logical Framework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3"/>
        <w:gridCol w:w="3844"/>
        <w:gridCol w:w="3844"/>
        <w:gridCol w:w="3844"/>
        <w:tblGridChange w:id="0">
          <w:tblGrid>
            <w:gridCol w:w="3843"/>
            <w:gridCol w:w="3844"/>
            <w:gridCol w:w="3844"/>
            <w:gridCol w:w="384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TITLE: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FROM CHED: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 PHP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Php 10,000,000.00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(Year 1 - Php 5,000,000.00; Year 2 - Php 3,000,000.00; Year 3 - Php 2,000,000.00) if duration is more than 1 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BENEFICIARIES: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Indicate target number for each group of beneficiaries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Inputs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The resources devoted to a particular program.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It can be financial, but also the time of staff. Experts, such as consultants or partner organizations, can be considered as input. 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Indicate what project activities will be conducted by the indicated input to produce the output and outcome.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Outputs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What does your program produce?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Describe the outputs in numbers, if possible.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Outputs should be measurable and readily determined.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An outcome is an effect your program produces on the people or issues you serve or address. It is a change that occurred because of your program.</w:t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Note: Add more rows if necessary.</w:t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3. Program flow/Timeline (Gantt Chart)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Indicate relative dates (month/quarter/year) instead of actual dates (Jan/2022).</w:t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4.75"/>
        <w:gridCol w:w="1924.75"/>
        <w:gridCol w:w="1924.75"/>
        <w:gridCol w:w="1924.75"/>
        <w:gridCol w:w="1924.75"/>
        <w:gridCol w:w="1924.75"/>
        <w:gridCol w:w="1924.75"/>
        <w:gridCol w:w="1924.75"/>
        <w:tblGridChange w:id="0">
          <w:tblGrid>
            <w:gridCol w:w="1924.75"/>
            <w:gridCol w:w="1924.75"/>
            <w:gridCol w:w="1924.75"/>
            <w:gridCol w:w="1924.75"/>
            <w:gridCol w:w="1924.75"/>
            <w:gridCol w:w="1924.75"/>
            <w:gridCol w:w="1924.75"/>
            <w:gridCol w:w="1924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Sub-activity 1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Sub-activity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Activity 3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4. Total project cost/Proposed Budget (with complete detailed Line Item Budget)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Indicate </w:t>
      </w:r>
      <w:r w:rsidDel="00000000" w:rsidR="00000000" w:rsidRPr="00000000">
        <w:rPr>
          <w:b w:val="1"/>
          <w:rtl w:val="0"/>
        </w:rPr>
        <w:t xml:space="preserve">counterpart funding of the proponent and other partner agencies, if any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Items for CHED co-funding must be within the usual allowable expenditures 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This HEDF grant is categorized for Maintenance and Other Operating Expenses (MOOE)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Representation allowance is allowed;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Administrative cost of at most 5% of the total budget is allowed;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Honoraria for expert and project teams should be indicated as under </w:t>
      </w:r>
      <w:r w:rsidDel="00000000" w:rsidR="00000000" w:rsidRPr="00000000">
        <w:rPr>
          <w:i w:val="1"/>
          <w:rtl w:val="0"/>
        </w:rPr>
        <w:t xml:space="preserve">“Other Professional Services”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must adhere to the DBM Budget Circular 2007-1 and CHED CEB Resolution Nos. 399-2015 and 836-2020;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Items under Capital Outlay like establishment of new building, and Personal Services such as salaries and wages and contingency funds are </w:t>
      </w:r>
      <w:r w:rsidDel="00000000" w:rsidR="00000000" w:rsidRPr="00000000">
        <w:rPr>
          <w:b w:val="1"/>
          <w:u w:val="single"/>
          <w:rtl w:val="0"/>
        </w:rPr>
        <w:t xml:space="preserve">not included in the allowable expenses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0">
      <w:pPr>
        <w:spacing w:lin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0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3685"/>
        <w:gridCol w:w="3969"/>
        <w:tblGridChange w:id="0">
          <w:tblGrid>
            <w:gridCol w:w="4390"/>
            <w:gridCol w:w="3685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Items/Particulars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CHED Support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Counterpart Support of HEI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Amount: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Add more rows if necessary.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5. Contact details of persons or officer in-charge: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6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2835"/>
        <w:gridCol w:w="2268"/>
        <w:gridCol w:w="2552"/>
        <w:gridCol w:w="2552"/>
        <w:tblGridChange w:id="0">
          <w:tblGrid>
            <w:gridCol w:w="3397"/>
            <w:gridCol w:w="2835"/>
            <w:gridCol w:w="2268"/>
            <w:gridCol w:w="2552"/>
            <w:gridCol w:w="2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Designation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in the Project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No. (Viber) and email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Add more rows if necessary.</w:t>
      </w:r>
    </w:p>
    <w:p w:rsidR="00000000" w:rsidDel="00000000" w:rsidP="00000000" w:rsidRDefault="00000000" w:rsidRPr="00000000" w14:paraId="000000B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Prepared by:</w:t>
        <w:tab/>
        <w:tab/>
        <w:tab/>
        <w:tab/>
        <w:tab/>
        <w:tab/>
        <w:tab/>
        <w:tab/>
        <w:tab/>
        <w:tab/>
        <w:t xml:space="preserve">      Reviewed and endorsed by: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3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2"/>
        <w:gridCol w:w="3148"/>
        <w:gridCol w:w="7118"/>
        <w:tblGridChange w:id="0">
          <w:tblGrid>
            <w:gridCol w:w="5132"/>
            <w:gridCol w:w="3148"/>
            <w:gridCol w:w="71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[NAME OF PROJECT LEADER]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[NAME OF HEI PRESIDENT/HEAD OF THE INSTITUION]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[POSITION]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[POSITION]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[HEI]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[HEI]</w:t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Spacing">
    <w:name w:val="No Spacing"/>
    <w:uiPriority w:val="1"/>
    <w:qFormat w:val="1"/>
    <w:rsid w:val="00B2077C"/>
    <w:pPr>
      <w:spacing w:line="240" w:lineRule="auto"/>
    </w:pPr>
    <w:rPr>
      <w:rFonts w:ascii="Calibri" w:cs="Times New Roman" w:eastAsia="Calibri" w:hAnsi="Calibri"/>
      <w:lang w:eastAsia="en-US" w:val="en-US"/>
    </w:rPr>
  </w:style>
  <w:style w:type="table" w:styleId="TableGrid">
    <w:name w:val="Table Grid"/>
    <w:basedOn w:val="TableNormal"/>
    <w:uiPriority w:val="39"/>
    <w:rsid w:val="00C044B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5725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5rCxZEKYX1n0jnatdgJEzy4HQ==">AMUW2mXU8HN/Db9KvkiMlRkhv7lZHQwKwHvZmbvlIY0QJ5kDSvTYFzfSETusraIgwuVXK/I2QEO3vEUd1hcUzRDx47+hcx8JfFx81qH+eeSlDVBV2heB5wm3o/qD3y6Pf/QxuQg3XNf6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2020-07-07T07:28:00Z</dcterms:created>
  <dc:creator>Cleo Macatangay</dc:creator>
</cp:coreProperties>
</file>